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BC" w:rsidRPr="005B6291" w:rsidRDefault="001469BC" w:rsidP="006B7CD8">
      <w:pPr>
        <w:pStyle w:val="a3"/>
      </w:pPr>
      <w:r w:rsidRPr="005B6291">
        <w:t>ПОЛОЖЕНИЕ</w:t>
      </w:r>
    </w:p>
    <w:p w:rsidR="001469BC" w:rsidRPr="005B6291" w:rsidRDefault="001469BC" w:rsidP="006B7CD8">
      <w:pPr>
        <w:jc w:val="center"/>
        <w:rPr>
          <w:b/>
        </w:rPr>
      </w:pPr>
      <w:r w:rsidRPr="005B6291">
        <w:rPr>
          <w:b/>
        </w:rPr>
        <w:t>об областном конкурсе-выставке</w:t>
      </w:r>
    </w:p>
    <w:p w:rsidR="001469BC" w:rsidRPr="005B6291" w:rsidRDefault="001469BC" w:rsidP="006B7CD8">
      <w:pPr>
        <w:jc w:val="center"/>
        <w:rPr>
          <w:b/>
        </w:rPr>
      </w:pPr>
      <w:r w:rsidRPr="005B6291">
        <w:rPr>
          <w:b/>
        </w:rPr>
        <w:t>«Лучшее художественное произведение 2017 года»</w:t>
      </w:r>
    </w:p>
    <w:p w:rsidR="001469BC" w:rsidRDefault="001469BC" w:rsidP="006B7CD8">
      <w:pPr>
        <w:jc w:val="center"/>
      </w:pPr>
    </w:p>
    <w:p w:rsidR="001469BC" w:rsidRDefault="001469BC" w:rsidP="006B7CD8">
      <w:pPr>
        <w:jc w:val="center"/>
        <w:rPr>
          <w:bCs/>
        </w:rPr>
      </w:pPr>
      <w:r>
        <w:rPr>
          <w:bCs/>
        </w:rPr>
        <w:t>1. Общие положения</w:t>
      </w:r>
    </w:p>
    <w:p w:rsidR="001469BC" w:rsidRDefault="001469BC" w:rsidP="006B7CD8">
      <w:pPr>
        <w:jc w:val="center"/>
        <w:rPr>
          <w:bCs/>
        </w:rPr>
      </w:pPr>
    </w:p>
    <w:p w:rsidR="001469BC" w:rsidRDefault="001469BC" w:rsidP="006B7CD8">
      <w:pPr>
        <w:jc w:val="both"/>
      </w:pPr>
      <w:r>
        <w:rPr>
          <w:b/>
          <w:bCs/>
        </w:rPr>
        <w:tab/>
      </w:r>
      <w:r>
        <w:t>1.  Омское региональное отделение Всероссийской творческой  общественной  организации Союза художников России (далее – Союз) учреждают профессиональный конкурс-выставку «Лучшее художественное произведение 2017 года» (далее – Конкурс-выставка).</w:t>
      </w:r>
    </w:p>
    <w:p w:rsidR="001469BC" w:rsidRDefault="001469BC" w:rsidP="006B7CD8">
      <w:pPr>
        <w:jc w:val="both"/>
      </w:pPr>
      <w:r>
        <w:tab/>
        <w:t>2. Конкурс-выставка проводится в следующих целях:</w:t>
      </w:r>
    </w:p>
    <w:p w:rsidR="001469BC" w:rsidRDefault="001469BC" w:rsidP="006B7CD8">
      <w:pPr>
        <w:jc w:val="both"/>
      </w:pPr>
      <w:r>
        <w:tab/>
        <w:t>- стимулирование творческой деятельности омских художников;</w:t>
      </w:r>
    </w:p>
    <w:p w:rsidR="001469BC" w:rsidRDefault="001469BC" w:rsidP="006B7CD8">
      <w:pPr>
        <w:jc w:val="both"/>
      </w:pPr>
      <w:r>
        <w:tab/>
        <w:t>- формирование зрительских вкусов и критериев в оценке произведений искусства.</w:t>
      </w:r>
    </w:p>
    <w:p w:rsidR="001469BC" w:rsidRDefault="001469BC" w:rsidP="006B7CD8">
      <w:pPr>
        <w:jc w:val="both"/>
      </w:pPr>
      <w:r>
        <w:tab/>
        <w:t>Задачи Конкурса-выставки:</w:t>
      </w:r>
    </w:p>
    <w:p w:rsidR="001469BC" w:rsidRDefault="001469BC" w:rsidP="006B7CD8">
      <w:pPr>
        <w:jc w:val="both"/>
      </w:pPr>
      <w:r>
        <w:tab/>
        <w:t>- выявление и поощрение лучших художественных работ;</w:t>
      </w:r>
    </w:p>
    <w:p w:rsidR="001469BC" w:rsidRDefault="001469BC" w:rsidP="006B7CD8">
      <w:pPr>
        <w:ind w:firstLine="708"/>
        <w:jc w:val="both"/>
      </w:pPr>
      <w:r>
        <w:t>- пропаганда творческих достижений омских художников.</w:t>
      </w:r>
    </w:p>
    <w:p w:rsidR="001469BC" w:rsidRDefault="001469BC" w:rsidP="006B7CD8">
      <w:pPr>
        <w:jc w:val="both"/>
      </w:pPr>
      <w:r>
        <w:tab/>
        <w:t>3. В Конкурсе-выставке принимают участие художники – только члены Союза художников России (далее – художники) не более чем в двух номинациях.</w:t>
      </w:r>
    </w:p>
    <w:p w:rsidR="001469BC" w:rsidRDefault="001469BC" w:rsidP="006B7CD8">
      <w:pPr>
        <w:jc w:val="both"/>
      </w:pPr>
      <w:r>
        <w:tab/>
        <w:t>4. Работы на Конкурс-выставку предоставляются авторами по собственному выбору по следующим видам и жанрам:</w:t>
      </w:r>
    </w:p>
    <w:p w:rsidR="001469BC" w:rsidRDefault="001469BC" w:rsidP="006B7CD8">
      <w:pPr>
        <w:jc w:val="both"/>
      </w:pPr>
      <w:r>
        <w:tab/>
        <w:t xml:space="preserve">- живопись, не </w:t>
      </w:r>
      <w:r w:rsidRPr="00CC7200">
        <w:t>более 1 произведения (в том числе диптих или триптих);</w:t>
      </w:r>
    </w:p>
    <w:p w:rsidR="001469BC" w:rsidRDefault="001469BC" w:rsidP="006B7CD8">
      <w:pPr>
        <w:jc w:val="both"/>
      </w:pPr>
      <w:r>
        <w:tab/>
        <w:t>- графика</w:t>
      </w:r>
      <w:r w:rsidRPr="00CC7200">
        <w:t>, не более 3 листов</w:t>
      </w:r>
      <w:r>
        <w:t xml:space="preserve"> из серии;</w:t>
      </w:r>
    </w:p>
    <w:p w:rsidR="001469BC" w:rsidRDefault="001469BC" w:rsidP="006B7CD8">
      <w:pPr>
        <w:jc w:val="both"/>
      </w:pPr>
      <w:r>
        <w:tab/>
        <w:t xml:space="preserve">- декоративно-прикладное и народное искусство: гобелен и батик не более 3 работ, мелкая пластика и ювелирное искусство не более 5 работ; </w:t>
      </w:r>
    </w:p>
    <w:p w:rsidR="001469BC" w:rsidRDefault="001469BC" w:rsidP="006B7CD8">
      <w:pPr>
        <w:ind w:firstLine="708"/>
        <w:jc w:val="both"/>
      </w:pPr>
      <w:r>
        <w:t>- скульптура: не более 3-х работ, -  и монументальное искусство: не более 1-й работы (</w:t>
      </w:r>
      <w:r w:rsidRPr="001F2271">
        <w:t>планшет 1м</w:t>
      </w:r>
      <w:proofErr w:type="gramStart"/>
      <w:r w:rsidRPr="001F2271">
        <w:t>.х</w:t>
      </w:r>
      <w:proofErr w:type="gramEnd"/>
      <w:r w:rsidRPr="001F2271">
        <w:t>1м.</w:t>
      </w:r>
      <w:r>
        <w:t xml:space="preserve"> + фрагмент);</w:t>
      </w:r>
    </w:p>
    <w:p w:rsidR="001469BC" w:rsidRDefault="001469BC" w:rsidP="006B7CD8">
      <w:pPr>
        <w:jc w:val="both"/>
      </w:pPr>
      <w:r>
        <w:tab/>
        <w:t>- искусствоведение и художественная критика: не более 5 экспонатов;</w:t>
      </w:r>
    </w:p>
    <w:p w:rsidR="001469BC" w:rsidRDefault="001469BC" w:rsidP="006B7CD8">
      <w:pPr>
        <w:ind w:firstLine="709"/>
        <w:jc w:val="both"/>
      </w:pPr>
      <w:r>
        <w:t xml:space="preserve">- кураторский проект. </w:t>
      </w:r>
    </w:p>
    <w:p w:rsidR="001469BC" w:rsidRPr="005B6291" w:rsidRDefault="001469BC" w:rsidP="001F2271">
      <w:pPr>
        <w:ind w:firstLine="567"/>
        <w:jc w:val="both"/>
        <w:rPr>
          <w:b/>
        </w:rPr>
      </w:pPr>
      <w:r>
        <w:tab/>
        <w:t xml:space="preserve">5. Конкурс-выставка проводится по адресу: </w:t>
      </w:r>
      <w:proofErr w:type="gramStart"/>
      <w:r>
        <w:t>г</w:t>
      </w:r>
      <w:proofErr w:type="gramEnd"/>
      <w:r>
        <w:t xml:space="preserve">. Омск, ул. Лермонтова, д. 8 (Дом художника) </w:t>
      </w:r>
      <w:r w:rsidRPr="005B6291">
        <w:rPr>
          <w:b/>
        </w:rPr>
        <w:t>с</w:t>
      </w:r>
      <w:r>
        <w:t xml:space="preserve"> </w:t>
      </w:r>
      <w:r w:rsidRPr="005B6291">
        <w:rPr>
          <w:b/>
        </w:rPr>
        <w:t>1</w:t>
      </w:r>
      <w:r w:rsidR="004D5AB0" w:rsidRPr="005B6291">
        <w:rPr>
          <w:b/>
        </w:rPr>
        <w:t>1</w:t>
      </w:r>
      <w:r w:rsidRPr="005B6291">
        <w:rPr>
          <w:b/>
        </w:rPr>
        <w:t xml:space="preserve"> декабря 2017 года по </w:t>
      </w:r>
      <w:r w:rsidR="004D5AB0" w:rsidRPr="005B6291">
        <w:rPr>
          <w:b/>
        </w:rPr>
        <w:t>12</w:t>
      </w:r>
      <w:r w:rsidRPr="005B6291">
        <w:rPr>
          <w:b/>
        </w:rPr>
        <w:t xml:space="preserve"> </w:t>
      </w:r>
      <w:r w:rsidR="004D5AB0" w:rsidRPr="005B6291">
        <w:rPr>
          <w:b/>
        </w:rPr>
        <w:t>января</w:t>
      </w:r>
      <w:r w:rsidRPr="005B6291">
        <w:rPr>
          <w:b/>
        </w:rPr>
        <w:t xml:space="preserve"> </w:t>
      </w:r>
      <w:r w:rsidR="004D5AB0" w:rsidRPr="005B6291">
        <w:rPr>
          <w:b/>
        </w:rPr>
        <w:t xml:space="preserve"> </w:t>
      </w:r>
      <w:r w:rsidRPr="005B6291">
        <w:rPr>
          <w:b/>
        </w:rPr>
        <w:t>201</w:t>
      </w:r>
      <w:r w:rsidR="004D5AB0" w:rsidRPr="005B6291">
        <w:rPr>
          <w:b/>
        </w:rPr>
        <w:t>8</w:t>
      </w:r>
      <w:r w:rsidRPr="005B6291">
        <w:rPr>
          <w:b/>
        </w:rPr>
        <w:t xml:space="preserve"> года</w:t>
      </w:r>
      <w:r>
        <w:t xml:space="preserve">. </w:t>
      </w:r>
      <w:r w:rsidRPr="005B6291">
        <w:rPr>
          <w:b/>
          <w:i/>
        </w:rPr>
        <w:t>Торжественное открытие выставки:</w:t>
      </w:r>
      <w:r>
        <w:t xml:space="preserve"> </w:t>
      </w:r>
      <w:r w:rsidRPr="005B6291">
        <w:rPr>
          <w:b/>
        </w:rPr>
        <w:t>1</w:t>
      </w:r>
      <w:r w:rsidR="004D5AB0" w:rsidRPr="005B6291">
        <w:rPr>
          <w:b/>
        </w:rPr>
        <w:t>1</w:t>
      </w:r>
      <w:r w:rsidRPr="005B6291">
        <w:rPr>
          <w:b/>
        </w:rPr>
        <w:t xml:space="preserve"> декабря</w:t>
      </w:r>
      <w:r w:rsidR="004D5AB0" w:rsidRPr="005B6291">
        <w:rPr>
          <w:b/>
        </w:rPr>
        <w:t xml:space="preserve"> </w:t>
      </w:r>
      <w:r w:rsidRPr="005B6291">
        <w:rPr>
          <w:b/>
        </w:rPr>
        <w:t xml:space="preserve"> 2017 в 1</w:t>
      </w:r>
      <w:r w:rsidR="004D5AB0" w:rsidRPr="005B6291">
        <w:rPr>
          <w:b/>
        </w:rPr>
        <w:t>7</w:t>
      </w:r>
      <w:r w:rsidRPr="005B6291">
        <w:rPr>
          <w:b/>
        </w:rPr>
        <w:t>.00.</w:t>
      </w:r>
      <w:r>
        <w:t xml:space="preserve"> </w:t>
      </w:r>
      <w:r w:rsidRPr="005B6291">
        <w:rPr>
          <w:b/>
          <w:i/>
        </w:rPr>
        <w:t>Подведение итогов и награждение победителей</w:t>
      </w:r>
      <w:r>
        <w:t xml:space="preserve"> </w:t>
      </w:r>
      <w:r w:rsidR="004D5AB0" w:rsidRPr="005B6291">
        <w:rPr>
          <w:b/>
        </w:rPr>
        <w:t>12</w:t>
      </w:r>
      <w:r w:rsidRPr="005B6291">
        <w:rPr>
          <w:b/>
        </w:rPr>
        <w:t xml:space="preserve"> </w:t>
      </w:r>
      <w:r w:rsidR="004D5AB0" w:rsidRPr="005B6291">
        <w:rPr>
          <w:b/>
        </w:rPr>
        <w:t>января</w:t>
      </w:r>
      <w:r w:rsidRPr="005B6291">
        <w:rPr>
          <w:b/>
        </w:rPr>
        <w:t xml:space="preserve"> 201</w:t>
      </w:r>
      <w:r w:rsidR="004D5AB0" w:rsidRPr="005B6291">
        <w:rPr>
          <w:b/>
        </w:rPr>
        <w:t>8</w:t>
      </w:r>
      <w:r w:rsidRPr="005B6291">
        <w:rPr>
          <w:b/>
        </w:rPr>
        <w:t xml:space="preserve"> года в 17.00</w:t>
      </w:r>
    </w:p>
    <w:p w:rsidR="001469BC" w:rsidRDefault="001469BC" w:rsidP="006B7CD8">
      <w:pPr>
        <w:jc w:val="both"/>
      </w:pPr>
      <w:r>
        <w:tab/>
      </w:r>
    </w:p>
    <w:p w:rsidR="001469BC" w:rsidRDefault="001469BC" w:rsidP="006B7CD8">
      <w:pPr>
        <w:jc w:val="both"/>
      </w:pPr>
      <w:r>
        <w:t xml:space="preserve">                                            </w:t>
      </w:r>
    </w:p>
    <w:p w:rsidR="001469BC" w:rsidRPr="00EC7234" w:rsidRDefault="001469BC" w:rsidP="006B7CD8">
      <w:pPr>
        <w:jc w:val="center"/>
      </w:pPr>
      <w:r>
        <w:t>2. Организация Конкурса-выставки</w:t>
      </w:r>
    </w:p>
    <w:p w:rsidR="001469BC" w:rsidRDefault="001469BC" w:rsidP="006B7CD8">
      <w:pPr>
        <w:jc w:val="both"/>
      </w:pPr>
      <w:r>
        <w:tab/>
      </w:r>
    </w:p>
    <w:p w:rsidR="001469BC" w:rsidRDefault="001469BC" w:rsidP="006B7CD8">
      <w:pPr>
        <w:ind w:firstLine="708"/>
        <w:jc w:val="both"/>
      </w:pPr>
      <w:r>
        <w:t>6. Для проведения Конкурса-выставки создается рабочая группа, состав которой утверждается Правлением ОРО ВТОО «СХР» (далее – рабочая группа).</w:t>
      </w:r>
    </w:p>
    <w:p w:rsidR="001469BC" w:rsidRDefault="001469BC" w:rsidP="006B7CD8">
      <w:pPr>
        <w:ind w:firstLine="708"/>
        <w:jc w:val="both"/>
      </w:pPr>
      <w:r>
        <w:t>7. Рабочая группа формирует выставку из работ, представленных художниками.</w:t>
      </w:r>
    </w:p>
    <w:p w:rsidR="001469BC" w:rsidRDefault="001469BC" w:rsidP="006B7CD8">
      <w:pPr>
        <w:jc w:val="both"/>
      </w:pPr>
      <w:r>
        <w:tab/>
        <w:t>8. Победителей  Конкурса-выставки определяет жюри. Состав жюри формируется и утверждается правлением Союза. В него входят художники</w:t>
      </w:r>
      <w:r w:rsidR="001F2271">
        <w:t xml:space="preserve"> и</w:t>
      </w:r>
      <w:r>
        <w:t xml:space="preserve"> искусствоведы.</w:t>
      </w:r>
    </w:p>
    <w:p w:rsidR="001F5AAD" w:rsidRDefault="001469BC" w:rsidP="006B7CD8">
      <w:pPr>
        <w:jc w:val="both"/>
      </w:pPr>
      <w:r>
        <w:tab/>
      </w:r>
      <w:r w:rsidR="001F5AAD">
        <w:t>9. Присваивается звание лауреата Конкурса-выставки с вручением диплом</w:t>
      </w:r>
      <w:r w:rsidR="001F5AAD" w:rsidRPr="00E575C9">
        <w:t>ов по следующим номинациям: «Живопись», «Графика», «Декоративно-</w:t>
      </w:r>
      <w:r w:rsidR="001F5AAD" w:rsidRPr="00E575C9">
        <w:lastRenderedPageBreak/>
        <w:t xml:space="preserve">прикладное и народное искусство», «Скульптура и монументальное  искусство», «Искусствоведение </w:t>
      </w:r>
      <w:r w:rsidR="001F5AAD">
        <w:t>и художественная критика», «К</w:t>
      </w:r>
      <w:r w:rsidR="001F5AAD" w:rsidRPr="00E575C9">
        <w:t>ураторский проект», «Приз зрительских симпатий».</w:t>
      </w:r>
    </w:p>
    <w:p w:rsidR="001469BC" w:rsidRDefault="001F5AAD" w:rsidP="001F5AAD">
      <w:pPr>
        <w:ind w:firstLine="709"/>
        <w:jc w:val="both"/>
      </w:pPr>
      <w:r>
        <w:t>10</w:t>
      </w:r>
      <w:r w:rsidR="001469BC">
        <w:t>.</w:t>
      </w:r>
      <w:r w:rsidR="001469BC" w:rsidRPr="00EC7234">
        <w:t xml:space="preserve"> </w:t>
      </w:r>
      <w:r w:rsidR="001469BC">
        <w:t xml:space="preserve">По итогам Конкурса-выставки </w:t>
      </w:r>
      <w:r>
        <w:t>присуждаются диплом</w:t>
      </w:r>
      <w:r w:rsidR="00D702D5">
        <w:t>ы</w:t>
      </w:r>
      <w:r>
        <w:t xml:space="preserve"> лауреат</w:t>
      </w:r>
      <w:r w:rsidR="0070150C">
        <w:t>а</w:t>
      </w:r>
      <w:r>
        <w:t xml:space="preserve"> </w:t>
      </w:r>
      <w:r w:rsidR="001469BC" w:rsidRPr="001F2271">
        <w:t>(за 1 место, 2-е место, 3-е место)</w:t>
      </w:r>
      <w:r w:rsidR="001469BC">
        <w:t xml:space="preserve"> в каждой номинации. </w:t>
      </w:r>
      <w:r>
        <w:t xml:space="preserve">Дипломы </w:t>
      </w:r>
      <w:r w:rsidR="001469BC">
        <w:t>присуждаются за работы, отмеченные творческим поиском, художественным мастерством, яркой индивидуальностью.</w:t>
      </w:r>
    </w:p>
    <w:p w:rsidR="001469BC" w:rsidRDefault="001469BC" w:rsidP="006B7CD8">
      <w:pPr>
        <w:jc w:val="both"/>
      </w:pPr>
      <w:r>
        <w:tab/>
      </w:r>
      <w:r w:rsidR="001F5AAD">
        <w:t>1</w:t>
      </w:r>
      <w:r>
        <w:t>1. Учредители обеспечивают широкое освещение Конкурса-выставки в средствах массовой информации.</w:t>
      </w:r>
    </w:p>
    <w:p w:rsidR="001469BC" w:rsidRDefault="001469BC" w:rsidP="006B7CD8">
      <w:pPr>
        <w:jc w:val="both"/>
      </w:pPr>
    </w:p>
    <w:p w:rsidR="001469BC" w:rsidRDefault="001469BC" w:rsidP="006B7CD8">
      <w:pPr>
        <w:jc w:val="center"/>
        <w:rPr>
          <w:bCs/>
        </w:rPr>
      </w:pPr>
      <w:r>
        <w:rPr>
          <w:bCs/>
        </w:rPr>
        <w:t>3 . Присуждение премий</w:t>
      </w:r>
    </w:p>
    <w:p w:rsidR="001469BC" w:rsidRDefault="001469BC" w:rsidP="006B7CD8">
      <w:pPr>
        <w:jc w:val="center"/>
        <w:rPr>
          <w:bCs/>
        </w:rPr>
      </w:pPr>
    </w:p>
    <w:p w:rsidR="001469BC" w:rsidRDefault="001469BC" w:rsidP="006B7CD8">
      <w:pPr>
        <w:pStyle w:val="a5"/>
      </w:pPr>
      <w:r>
        <w:tab/>
        <w:t xml:space="preserve">12. Решение жюри </w:t>
      </w:r>
      <w:r w:rsidR="00D702D5">
        <w:t xml:space="preserve">о присуждении мест </w:t>
      </w:r>
      <w:r>
        <w:t>принимает тайным голосованием. Решение оформляется протоколом, который утверждается учредителями.</w:t>
      </w:r>
    </w:p>
    <w:p w:rsidR="001469BC" w:rsidRDefault="001469BC" w:rsidP="001F5AAD">
      <w:pPr>
        <w:pStyle w:val="a5"/>
      </w:pPr>
      <w:r>
        <w:t xml:space="preserve">         13. Жюри определяет лауреатов 1,2 и 3 степеней</w:t>
      </w:r>
      <w:r w:rsidR="001F5AAD">
        <w:t>.</w:t>
      </w:r>
      <w:r>
        <w:t xml:space="preserve"> </w:t>
      </w:r>
    </w:p>
    <w:p w:rsidR="001469BC" w:rsidRDefault="001469BC" w:rsidP="006B7CD8">
      <w:pPr>
        <w:jc w:val="both"/>
      </w:pPr>
      <w:r>
        <w:tab/>
        <w:t>14. Жюри имеет право не определять победителя Конкурса-выставки в любой номинации.</w:t>
      </w:r>
    </w:p>
    <w:p w:rsidR="001469BC" w:rsidRDefault="001469BC" w:rsidP="006B7CD8">
      <w:pPr>
        <w:jc w:val="both"/>
      </w:pPr>
      <w:r>
        <w:t xml:space="preserve">          15. Рабочая группа имеет право на учреждение специальных призов.</w:t>
      </w:r>
    </w:p>
    <w:p w:rsidR="001469BC" w:rsidRDefault="001469BC" w:rsidP="006B7CD8">
      <w:pPr>
        <w:jc w:val="both"/>
      </w:pPr>
      <w:r>
        <w:tab/>
      </w:r>
      <w:r w:rsidR="001F5AAD">
        <w:t>17</w:t>
      </w:r>
      <w:r>
        <w:t>. Оглашение решения жюри</w:t>
      </w:r>
      <w:r w:rsidR="001F5AAD">
        <w:t xml:space="preserve"> и</w:t>
      </w:r>
      <w:r>
        <w:t xml:space="preserve"> вручение дипломов производится на специальной церемонии-закрытии выставки.</w:t>
      </w:r>
    </w:p>
    <w:p w:rsidR="001469BC" w:rsidRDefault="001469BC" w:rsidP="006B7CD8">
      <w:pPr>
        <w:jc w:val="both"/>
      </w:pPr>
    </w:p>
    <w:p w:rsidR="001469BC" w:rsidRDefault="001469BC" w:rsidP="006B7CD8">
      <w:pPr>
        <w:jc w:val="center"/>
      </w:pPr>
      <w:r>
        <w:t>___________</w:t>
      </w:r>
    </w:p>
    <w:p w:rsidR="001469BC" w:rsidRDefault="001469BC" w:rsidP="006B7CD8">
      <w:pPr>
        <w:jc w:val="both"/>
      </w:pPr>
    </w:p>
    <w:p w:rsidR="001469BC" w:rsidRPr="006B7CD8" w:rsidRDefault="001469BC">
      <w:pPr>
        <w:rPr>
          <w:sz w:val="24"/>
        </w:rPr>
      </w:pPr>
    </w:p>
    <w:sectPr w:rsidR="001469BC" w:rsidRPr="006B7CD8" w:rsidSect="00291117">
      <w:pgSz w:w="11906" w:h="16838"/>
      <w:pgMar w:top="567" w:right="99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D8"/>
    <w:rsid w:val="00047695"/>
    <w:rsid w:val="000D5478"/>
    <w:rsid w:val="001469BC"/>
    <w:rsid w:val="001F2271"/>
    <w:rsid w:val="001F5AAD"/>
    <w:rsid w:val="00291117"/>
    <w:rsid w:val="002D2442"/>
    <w:rsid w:val="0034124E"/>
    <w:rsid w:val="003B6FA4"/>
    <w:rsid w:val="004409D3"/>
    <w:rsid w:val="004D3515"/>
    <w:rsid w:val="004D5AB0"/>
    <w:rsid w:val="00597E26"/>
    <w:rsid w:val="005B6291"/>
    <w:rsid w:val="00691E0C"/>
    <w:rsid w:val="006B7CD8"/>
    <w:rsid w:val="0070150C"/>
    <w:rsid w:val="00724496"/>
    <w:rsid w:val="008549A8"/>
    <w:rsid w:val="008D6834"/>
    <w:rsid w:val="00932A1C"/>
    <w:rsid w:val="0097259B"/>
    <w:rsid w:val="009F5B80"/>
    <w:rsid w:val="00A22A46"/>
    <w:rsid w:val="00AB3B7B"/>
    <w:rsid w:val="00C04E7A"/>
    <w:rsid w:val="00C27F36"/>
    <w:rsid w:val="00CC21BF"/>
    <w:rsid w:val="00CC7200"/>
    <w:rsid w:val="00D702D5"/>
    <w:rsid w:val="00D761EA"/>
    <w:rsid w:val="00E575C9"/>
    <w:rsid w:val="00EC7234"/>
    <w:rsid w:val="00F020D2"/>
    <w:rsid w:val="00F8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4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B7CD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B7CD8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6B7CD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6B7CD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CF02-B97D-4ABE-87FD-9B7D7FE8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 з</cp:lastModifiedBy>
  <cp:revision>7</cp:revision>
  <dcterms:created xsi:type="dcterms:W3CDTF">2017-10-19T07:23:00Z</dcterms:created>
  <dcterms:modified xsi:type="dcterms:W3CDTF">2017-11-30T08:08:00Z</dcterms:modified>
</cp:coreProperties>
</file>